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066536C2" w:rsidR="002932F8" w:rsidRDefault="00692886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TBD</w:t>
      </w:r>
    </w:p>
    <w:p w14:paraId="1937F70B" w14:textId="13D4512C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59100C">
        <w:rPr>
          <w:rFonts w:ascii="Century Gothic" w:hAnsi="Century Gothic"/>
          <w:b/>
          <w:bCs/>
        </w:rPr>
        <w:t>Ms. Jaclyn Blair</w:t>
      </w:r>
    </w:p>
    <w:p w14:paraId="130D20C3" w14:textId="2FF0AB30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224348">
        <w:rPr>
          <w:rFonts w:ascii="Century Gothic" w:hAnsi="Century Gothic"/>
          <w:b/>
          <w:bCs/>
        </w:rPr>
        <w:t>Dr. Joy Hervey</w:t>
      </w:r>
      <w:r w:rsidR="00692886">
        <w:rPr>
          <w:rFonts w:ascii="Century Gothic" w:hAnsi="Century Gothic"/>
          <w:b/>
          <w:bCs/>
        </w:rPr>
        <w:t xml:space="preserve"> </w:t>
      </w:r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6E4AC705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 xml:space="preserve">tion of PSG Council Members </w:t>
      </w:r>
    </w:p>
    <w:p w14:paraId="4346525E" w14:textId="5C59527C" w:rsidR="00CB39D9" w:rsidRPr="00CB39D9" w:rsidRDefault="00CB39D9" w:rsidP="00CB39D9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 w:cs="Times New Roman"/>
          <w:b/>
          <w:color w:val="auto"/>
        </w:rPr>
      </w:pPr>
      <w:r w:rsidRPr="00CB39D9">
        <w:rPr>
          <w:rFonts w:ascii="Century Gothic" w:hAnsi="Century Gothic" w:cs="Times New Roman"/>
          <w:b/>
          <w:color w:val="auto"/>
        </w:rPr>
        <w:t>Mandatory Annual Training Course*</w:t>
      </w:r>
    </w:p>
    <w:p w14:paraId="7BD2CB71" w14:textId="29CD8EC2" w:rsidR="00CB39D9" w:rsidRPr="00CB39D9" w:rsidRDefault="00CB39D9" w:rsidP="00CB39D9">
      <w:pPr>
        <w:pStyle w:val="msolistparagraph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 w:cs="Times New Roman"/>
          <w:b/>
          <w:color w:val="auto"/>
        </w:rPr>
      </w:pPr>
      <w:r w:rsidRPr="00CB39D9">
        <w:rPr>
          <w:rFonts w:ascii="Century Gothic" w:hAnsi="Century Gothic" w:cs="Times New Roman"/>
          <w:b/>
          <w:color w:val="auto"/>
        </w:rPr>
        <w:t>Ethics, public records</w:t>
      </w:r>
      <w:r w:rsidR="00D45E07">
        <w:rPr>
          <w:rFonts w:ascii="Century Gothic" w:hAnsi="Century Gothic" w:cs="Times New Roman"/>
          <w:b/>
          <w:color w:val="auto"/>
        </w:rPr>
        <w:t>,</w:t>
      </w:r>
      <w:r w:rsidRPr="00CB39D9">
        <w:rPr>
          <w:rFonts w:ascii="Century Gothic" w:hAnsi="Century Gothic" w:cs="Times New Roman"/>
          <w:b/>
          <w:color w:val="auto"/>
        </w:rPr>
        <w:t xml:space="preserve"> open meetings</w:t>
      </w:r>
      <w:r w:rsidR="00D45E07">
        <w:rPr>
          <w:rFonts w:ascii="Century Gothic" w:hAnsi="Century Gothic" w:cs="Times New Roman"/>
          <w:b/>
          <w:color w:val="auto"/>
        </w:rPr>
        <w:t xml:space="preserve"> &amp; PSG Council setup</w:t>
      </w:r>
    </w:p>
    <w:p w14:paraId="60D3B273" w14:textId="77777777" w:rsidR="00CB39D9" w:rsidRPr="00CB39D9" w:rsidRDefault="00CB39D9" w:rsidP="00CB39D9">
      <w:pPr>
        <w:pStyle w:val="msolistparagraph0"/>
        <w:ind w:left="1080"/>
        <w:rPr>
          <w:rFonts w:ascii="Century Gothic" w:hAnsi="Century Gothic" w:cs="Times New Roman"/>
          <w:b/>
          <w:i/>
          <w:iCs/>
          <w:color w:val="FF0000"/>
        </w:rPr>
      </w:pPr>
      <w:r w:rsidRPr="00CB39D9">
        <w:rPr>
          <w:rFonts w:ascii="Century Gothic" w:hAnsi="Century Gothic" w:cs="Times New Roman"/>
          <w:b/>
          <w:color w:val="FF0000"/>
        </w:rPr>
        <w:tab/>
      </w:r>
      <w:r w:rsidRPr="00CB39D9">
        <w:rPr>
          <w:rFonts w:ascii="Century Gothic" w:hAnsi="Century Gothic" w:cs="Times New Roman"/>
          <w:b/>
          <w:color w:val="FF0000"/>
        </w:rPr>
        <w:tab/>
        <w:t xml:space="preserve">Section 80.103(g), </w:t>
      </w:r>
      <w:r w:rsidRPr="00CB39D9">
        <w:rPr>
          <w:rFonts w:ascii="Century Gothic" w:hAnsi="Century Gothic" w:cs="Times New Roman"/>
          <w:b/>
          <w:i/>
          <w:iCs/>
          <w:color w:val="FF0000"/>
        </w:rPr>
        <w:t>Ordinance Code</w:t>
      </w:r>
    </w:p>
    <w:p w14:paraId="3471BE1E" w14:textId="77777777" w:rsidR="00CB39D9" w:rsidRPr="00CB39D9" w:rsidRDefault="00CB39D9" w:rsidP="00CB39D9">
      <w:pPr>
        <w:pStyle w:val="msolistparagraph0"/>
        <w:ind w:left="1080"/>
        <w:rPr>
          <w:rFonts w:ascii="Century Gothic" w:hAnsi="Century Gothic" w:cs="Times New Roman"/>
          <w:b/>
          <w:i/>
          <w:iCs/>
          <w:color w:val="FF0000"/>
        </w:rPr>
      </w:pPr>
      <w:r w:rsidRPr="00CB39D9">
        <w:rPr>
          <w:rFonts w:ascii="Century Gothic" w:hAnsi="Century Gothic" w:cs="Times New Roman"/>
          <w:b/>
          <w:color w:val="FF0000"/>
        </w:rPr>
        <w:tab/>
      </w:r>
      <w:r w:rsidRPr="00CB39D9">
        <w:rPr>
          <w:rFonts w:ascii="Century Gothic" w:hAnsi="Century Gothic" w:cs="Times New Roman"/>
          <w:b/>
          <w:color w:val="auto"/>
        </w:rPr>
        <w:t>2.  Most Vulnerable Persons and Needs recommendations</w:t>
      </w:r>
    </w:p>
    <w:p w14:paraId="0A9764A9" w14:textId="77777777" w:rsidR="00CB39D9" w:rsidRPr="00CB39D9" w:rsidRDefault="00CB39D9" w:rsidP="00CB39D9">
      <w:pPr>
        <w:pStyle w:val="msolistparagraph0"/>
        <w:ind w:left="1080"/>
        <w:rPr>
          <w:rFonts w:ascii="Century Gothic" w:hAnsi="Century Gothic" w:cs="Times New Roman"/>
          <w:b/>
          <w:i/>
          <w:iCs/>
          <w:color w:val="FF0000"/>
        </w:rPr>
      </w:pPr>
      <w:r w:rsidRPr="00CB39D9">
        <w:rPr>
          <w:rFonts w:ascii="Century Gothic" w:hAnsi="Century Gothic" w:cs="Times New Roman"/>
          <w:b/>
          <w:color w:val="FF0000"/>
        </w:rPr>
        <w:tab/>
      </w:r>
      <w:r w:rsidRPr="00CB39D9">
        <w:rPr>
          <w:rFonts w:ascii="Century Gothic" w:hAnsi="Century Gothic" w:cs="Times New Roman"/>
          <w:b/>
          <w:color w:val="FF0000"/>
        </w:rPr>
        <w:tab/>
        <w:t xml:space="preserve">Section 118.804, </w:t>
      </w:r>
      <w:r w:rsidRPr="00CB39D9">
        <w:rPr>
          <w:rFonts w:ascii="Century Gothic" w:hAnsi="Century Gothic" w:cs="Times New Roman"/>
          <w:b/>
          <w:i/>
          <w:iCs/>
          <w:color w:val="FF0000"/>
        </w:rPr>
        <w:t>Ordinance Code</w:t>
      </w:r>
    </w:p>
    <w:p w14:paraId="6CFD601D" w14:textId="77777777" w:rsidR="00CB39D9" w:rsidRPr="00CB39D9" w:rsidRDefault="00CB39D9" w:rsidP="00CB39D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ascii="Century Gothic" w:hAnsi="Century Gothic" w:cs="Times New Roman"/>
          <w:b/>
          <w:color w:val="auto"/>
        </w:rPr>
      </w:pPr>
      <w:r w:rsidRPr="00CB39D9">
        <w:rPr>
          <w:rFonts w:ascii="Century Gothic" w:hAnsi="Century Gothic" w:cs="Times New Roman"/>
          <w:b/>
          <w:color w:val="auto"/>
        </w:rPr>
        <w:tab/>
        <w:t>3.  Eligibility qualifications for Public Service Grants</w:t>
      </w:r>
    </w:p>
    <w:p w14:paraId="4F5D25A1" w14:textId="77777777" w:rsidR="00CB39D9" w:rsidRPr="00CB39D9" w:rsidRDefault="00CB39D9" w:rsidP="00CB39D9">
      <w:pPr>
        <w:pStyle w:val="ListParagraph"/>
        <w:ind w:left="1080"/>
        <w:rPr>
          <w:rFonts w:ascii="Century Gothic" w:hAnsi="Century Gothic" w:cs="Times New Roman"/>
          <w:b/>
          <w:i/>
          <w:iCs/>
          <w:color w:val="FF0000"/>
        </w:rPr>
      </w:pPr>
      <w:r w:rsidRPr="00CB39D9">
        <w:rPr>
          <w:rFonts w:ascii="Century Gothic" w:hAnsi="Century Gothic" w:cs="Times New Roman"/>
          <w:b/>
          <w:color w:val="FF0000"/>
        </w:rPr>
        <w:tab/>
      </w:r>
      <w:r w:rsidRPr="00CB39D9">
        <w:rPr>
          <w:rFonts w:ascii="Century Gothic" w:hAnsi="Century Gothic" w:cs="Times New Roman"/>
          <w:b/>
          <w:color w:val="FF0000"/>
        </w:rPr>
        <w:tab/>
        <w:t xml:space="preserve">Section 118.805, </w:t>
      </w:r>
      <w:r w:rsidRPr="00CB39D9">
        <w:rPr>
          <w:rFonts w:ascii="Century Gothic" w:hAnsi="Century Gothic" w:cs="Times New Roman"/>
          <w:b/>
          <w:i/>
          <w:iCs/>
          <w:color w:val="FF0000"/>
        </w:rPr>
        <w:t>Ordinance Code</w:t>
      </w:r>
    </w:p>
    <w:p w14:paraId="43797D4F" w14:textId="77777777" w:rsidR="00CB39D9" w:rsidRPr="00CB39D9" w:rsidRDefault="00CB39D9" w:rsidP="00CB39D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ascii="Century Gothic" w:hAnsi="Century Gothic" w:cs="Times New Roman"/>
          <w:b/>
          <w:color w:val="auto"/>
        </w:rPr>
      </w:pPr>
      <w:r w:rsidRPr="00CB39D9">
        <w:rPr>
          <w:rFonts w:ascii="Century Gothic" w:hAnsi="Century Gothic" w:cs="Times New Roman"/>
          <w:b/>
          <w:color w:val="auto"/>
        </w:rPr>
        <w:tab/>
        <w:t>4.  Public Service Grant application requirements</w:t>
      </w:r>
    </w:p>
    <w:p w14:paraId="26C92827" w14:textId="77777777" w:rsidR="00CB39D9" w:rsidRPr="00CB39D9" w:rsidRDefault="00CB39D9" w:rsidP="00CB39D9">
      <w:pPr>
        <w:pStyle w:val="ListParagraph"/>
        <w:ind w:left="1080"/>
        <w:rPr>
          <w:rFonts w:ascii="Century Gothic" w:hAnsi="Century Gothic" w:cs="Times New Roman"/>
          <w:b/>
          <w:i/>
          <w:iCs/>
          <w:color w:val="FF0000"/>
        </w:rPr>
      </w:pPr>
      <w:r w:rsidRPr="00CB39D9">
        <w:rPr>
          <w:rFonts w:ascii="Century Gothic" w:hAnsi="Century Gothic" w:cs="Times New Roman"/>
          <w:b/>
          <w:color w:val="FF0000"/>
        </w:rPr>
        <w:tab/>
      </w:r>
      <w:r w:rsidRPr="00CB39D9">
        <w:rPr>
          <w:rFonts w:ascii="Century Gothic" w:hAnsi="Century Gothic" w:cs="Times New Roman"/>
          <w:b/>
          <w:color w:val="FF0000"/>
        </w:rPr>
        <w:tab/>
        <w:t xml:space="preserve">Section 118.806, </w:t>
      </w:r>
      <w:r w:rsidRPr="00CB39D9">
        <w:rPr>
          <w:rFonts w:ascii="Century Gothic" w:hAnsi="Century Gothic" w:cs="Times New Roman"/>
          <w:b/>
          <w:i/>
          <w:iCs/>
          <w:color w:val="FF0000"/>
        </w:rPr>
        <w:t>Ordinance Code</w:t>
      </w:r>
    </w:p>
    <w:p w14:paraId="0E161B97" w14:textId="77777777" w:rsidR="00CB39D9" w:rsidRPr="00CB39D9" w:rsidRDefault="00CB39D9" w:rsidP="00CB39D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ascii="Century Gothic" w:hAnsi="Century Gothic" w:cs="Times New Roman"/>
          <w:b/>
          <w:color w:val="auto"/>
        </w:rPr>
      </w:pPr>
      <w:r w:rsidRPr="00CB39D9">
        <w:rPr>
          <w:rFonts w:ascii="Century Gothic" w:hAnsi="Century Gothic" w:cs="Times New Roman"/>
          <w:b/>
          <w:color w:val="auto"/>
        </w:rPr>
        <w:tab/>
        <w:t>5.  Review, scoring and evaluation of Public Service Grant applications</w:t>
      </w:r>
    </w:p>
    <w:p w14:paraId="012D24E9" w14:textId="77777777" w:rsidR="00CB39D9" w:rsidRPr="00CB39D9" w:rsidRDefault="00CB39D9" w:rsidP="00CB39D9">
      <w:pPr>
        <w:pStyle w:val="ListParagraph"/>
        <w:tabs>
          <w:tab w:val="left" w:pos="1080"/>
        </w:tabs>
        <w:ind w:left="1080"/>
        <w:rPr>
          <w:rFonts w:ascii="Century Gothic" w:hAnsi="Century Gothic" w:cs="Times New Roman"/>
          <w:b/>
          <w:i/>
          <w:iCs/>
          <w:color w:val="FF0000"/>
        </w:rPr>
      </w:pPr>
      <w:r w:rsidRPr="00CB39D9">
        <w:rPr>
          <w:rFonts w:ascii="Century Gothic" w:hAnsi="Century Gothic" w:cs="Times New Roman"/>
          <w:b/>
          <w:color w:val="FF0000"/>
        </w:rPr>
        <w:tab/>
      </w:r>
      <w:r w:rsidRPr="00CB39D9">
        <w:rPr>
          <w:rFonts w:ascii="Century Gothic" w:hAnsi="Century Gothic" w:cs="Times New Roman"/>
          <w:b/>
          <w:color w:val="FF0000"/>
        </w:rPr>
        <w:tab/>
        <w:t>Section 118.807</w:t>
      </w:r>
      <w:r w:rsidRPr="00CB39D9">
        <w:rPr>
          <w:rFonts w:ascii="Century Gothic" w:hAnsi="Century Gothic" w:cs="Times New Roman"/>
          <w:b/>
          <w:i/>
          <w:iCs/>
          <w:color w:val="FF0000"/>
        </w:rPr>
        <w:t>, Ordinance Code</w:t>
      </w:r>
    </w:p>
    <w:p w14:paraId="3BEDA2D6" w14:textId="77777777" w:rsidR="00CB39D9" w:rsidRPr="00CB39D9" w:rsidRDefault="00CB39D9" w:rsidP="00CB39D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ascii="Century Gothic" w:hAnsi="Century Gothic" w:cs="Times New Roman"/>
          <w:b/>
          <w:color w:val="auto"/>
        </w:rPr>
      </w:pPr>
      <w:r w:rsidRPr="00CB39D9">
        <w:rPr>
          <w:rFonts w:ascii="Century Gothic" w:hAnsi="Century Gothic" w:cs="Times New Roman"/>
          <w:b/>
          <w:color w:val="auto"/>
        </w:rPr>
        <w:tab/>
        <w:t>6.  Limitations on funding allocations</w:t>
      </w:r>
    </w:p>
    <w:p w14:paraId="268CBB52" w14:textId="77777777" w:rsidR="00CB39D9" w:rsidRPr="00CB39D9" w:rsidRDefault="00CB39D9" w:rsidP="00CB39D9">
      <w:pPr>
        <w:pStyle w:val="msolistparagraph0"/>
        <w:ind w:left="1080"/>
        <w:rPr>
          <w:rFonts w:ascii="Century Gothic" w:hAnsi="Century Gothic" w:cs="Times New Roman"/>
          <w:b/>
          <w:i/>
          <w:iCs/>
          <w:color w:val="FF0000"/>
        </w:rPr>
      </w:pPr>
      <w:r w:rsidRPr="00CB39D9">
        <w:rPr>
          <w:rFonts w:ascii="Century Gothic" w:hAnsi="Century Gothic" w:cs="Times New Roman"/>
          <w:b/>
          <w:color w:val="FF0000"/>
        </w:rPr>
        <w:tab/>
      </w:r>
      <w:r w:rsidRPr="00CB39D9">
        <w:rPr>
          <w:rFonts w:ascii="Century Gothic" w:hAnsi="Century Gothic" w:cs="Times New Roman"/>
          <w:b/>
          <w:color w:val="FF0000"/>
        </w:rPr>
        <w:tab/>
        <w:t xml:space="preserve">Sections 118.802, 118.803, &amp; 118.808, </w:t>
      </w:r>
      <w:r w:rsidRPr="00CB39D9">
        <w:rPr>
          <w:rFonts w:ascii="Century Gothic" w:hAnsi="Century Gothic" w:cs="Times New Roman"/>
          <w:b/>
          <w:i/>
          <w:iCs/>
          <w:color w:val="FF0000"/>
        </w:rPr>
        <w:t>Ordinance Code</w:t>
      </w:r>
    </w:p>
    <w:p w14:paraId="7FFAF3FB" w14:textId="77777777" w:rsidR="00CB39D9" w:rsidRPr="00CB39D9" w:rsidRDefault="00CB39D9" w:rsidP="00CB39D9">
      <w:pPr>
        <w:pStyle w:val="msolistparagraph0"/>
        <w:spacing w:after="120"/>
        <w:ind w:left="1440" w:right="720" w:hanging="360"/>
        <w:jc w:val="both"/>
        <w:rPr>
          <w:rFonts w:ascii="Century Gothic" w:hAnsi="Century Gothic" w:cs="Times New Roman"/>
          <w:b/>
          <w:i/>
          <w:iCs/>
          <w:color w:val="auto"/>
          <w:sz w:val="16"/>
          <w:szCs w:val="16"/>
        </w:rPr>
      </w:pPr>
      <w:r w:rsidRPr="00CB39D9">
        <w:rPr>
          <w:rFonts w:ascii="Century Gothic" w:hAnsi="Century Gothic" w:cs="Times New Roman"/>
          <w:b/>
          <w:color w:val="auto"/>
        </w:rPr>
        <w:t xml:space="preserve">* </w:t>
      </w:r>
      <w:r w:rsidRPr="00CB39D9">
        <w:rPr>
          <w:rFonts w:ascii="Century Gothic" w:hAnsi="Century Gothic" w:cs="Times New Roman"/>
          <w:b/>
          <w:color w:val="auto"/>
        </w:rPr>
        <w:tab/>
      </w:r>
      <w:r w:rsidRPr="00CB39D9">
        <w:rPr>
          <w:rFonts w:ascii="Century Gothic" w:hAnsi="Century Gothic" w:cs="Times New Roman"/>
          <w:b/>
          <w:color w:val="auto"/>
          <w:sz w:val="16"/>
          <w:szCs w:val="16"/>
        </w:rPr>
        <w:t xml:space="preserve">The topics covered comprise the annual training requirement all PSG Council members are required to fulfill in November of each year pursuant to Section 80.104(i), </w:t>
      </w:r>
      <w:r w:rsidRPr="00CB39D9">
        <w:rPr>
          <w:rFonts w:ascii="Century Gothic" w:hAnsi="Century Gothic" w:cs="Times New Roman"/>
          <w:b/>
          <w:i/>
          <w:iCs/>
          <w:color w:val="auto"/>
          <w:sz w:val="16"/>
          <w:szCs w:val="16"/>
        </w:rPr>
        <w:t>Ordinance Code.</w:t>
      </w:r>
    </w:p>
    <w:p w14:paraId="1533AB5B" w14:textId="1A144485" w:rsidR="00692886" w:rsidRDefault="00692886" w:rsidP="00CB39D9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PSG Council Funding Application Packet</w:t>
      </w:r>
    </w:p>
    <w:p w14:paraId="0CCFC70F" w14:textId="3580E70F" w:rsidR="00692886" w:rsidRDefault="00692886" w:rsidP="00CB39D9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PSG Council Scoring Rubic</w:t>
      </w:r>
    </w:p>
    <w:p w14:paraId="1C15E532" w14:textId="479AB58D" w:rsidR="00692886" w:rsidRDefault="00692886" w:rsidP="00CB39D9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PSG Onboarding Packet </w:t>
      </w:r>
    </w:p>
    <w:p w14:paraId="0DC79612" w14:textId="4A240E01" w:rsidR="00692886" w:rsidRDefault="00692886" w:rsidP="00692886">
      <w:pPr>
        <w:pStyle w:val="msolistparagraph0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PSG Calendar </w:t>
      </w:r>
    </w:p>
    <w:p w14:paraId="23A66F3D" w14:textId="3F3D1198" w:rsidR="00692886" w:rsidRDefault="00692886" w:rsidP="00692886">
      <w:pPr>
        <w:pStyle w:val="msolistparagraph0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PSG Terms</w:t>
      </w:r>
    </w:p>
    <w:p w14:paraId="2E8AEE6C" w14:textId="4BD654FD" w:rsidR="00692886" w:rsidRDefault="00692886" w:rsidP="00692886">
      <w:pPr>
        <w:pStyle w:val="msolistparagraph0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PSGC Contract Information</w:t>
      </w:r>
    </w:p>
    <w:p w14:paraId="7BCC6068" w14:textId="3A7BF0AD" w:rsidR="00692886" w:rsidRDefault="00692886" w:rsidP="00692886">
      <w:pPr>
        <w:pStyle w:val="msolistparagraph0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Current Agencies Funded &amp; funding </w:t>
      </w:r>
      <w:r w:rsidR="00CB4C85">
        <w:rPr>
          <w:rFonts w:ascii="Times New Roman" w:hAnsi="Times New Roman" w:cs="Times New Roman"/>
          <w:b/>
          <w:color w:val="auto"/>
        </w:rPr>
        <w:t>amounts</w:t>
      </w:r>
    </w:p>
    <w:p w14:paraId="79FEC3A5" w14:textId="119472FF" w:rsidR="00692886" w:rsidRDefault="00692886" w:rsidP="00692886">
      <w:pPr>
        <w:pStyle w:val="msolistparagraph0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PSG Venn Diagram</w:t>
      </w:r>
    </w:p>
    <w:p w14:paraId="02762682" w14:textId="0EB818C3" w:rsidR="00692886" w:rsidRDefault="00692886" w:rsidP="00692886">
      <w:pPr>
        <w:pStyle w:val="msolistparagraph0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FY 2022 impact report </w:t>
      </w:r>
    </w:p>
    <w:p w14:paraId="0B56DD15" w14:textId="184E3303" w:rsidR="00CB39D9" w:rsidRPr="009A186F" w:rsidRDefault="00CB39D9" w:rsidP="00CB39D9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color w:val="auto"/>
        </w:rPr>
      </w:pPr>
      <w:r w:rsidRPr="009A186F">
        <w:rPr>
          <w:rFonts w:ascii="Times New Roman" w:hAnsi="Times New Roman" w:cs="Times New Roman"/>
          <w:b/>
          <w:color w:val="auto"/>
        </w:rPr>
        <w:t>Opportunities for additional process enhancements</w:t>
      </w:r>
    </w:p>
    <w:p w14:paraId="745C73CA" w14:textId="661236E6" w:rsidR="00CB39D9" w:rsidRPr="004916BC" w:rsidRDefault="0043468C" w:rsidP="00387FDE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4916BC"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14:paraId="566E437D" w14:textId="77777777" w:rsidR="004916BC" w:rsidRPr="004916BC" w:rsidRDefault="004916BC" w:rsidP="004916BC">
      <w:pPr>
        <w:pStyle w:val="msolistparagraph0"/>
        <w:ind w:left="990"/>
        <w:jc w:val="both"/>
        <w:rPr>
          <w:rFonts w:ascii="Century Gothic" w:hAnsi="Century Gothic"/>
          <w:b/>
          <w:bCs/>
          <w:color w:val="FF0000"/>
        </w:rPr>
      </w:pPr>
    </w:p>
    <w:p w14:paraId="3149430F" w14:textId="4C445422" w:rsidR="007F4763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30AF2E44" w14:textId="27637357" w:rsidR="009D434A" w:rsidRPr="007F4763" w:rsidRDefault="00EB2238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7F4763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7F4763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7F4763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8F6D5C" w:rsidRPr="007F4763">
        <w:rPr>
          <w:rFonts w:ascii="Century Gothic" w:hAnsi="Century Gothic"/>
          <w:b/>
          <w:bCs/>
          <w:color w:val="000000"/>
          <w:u w:color="000000"/>
        </w:rPr>
        <w:t>–</w:t>
      </w:r>
      <w:r w:rsidR="00B56A48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59100C">
        <w:rPr>
          <w:rFonts w:ascii="Century Gothic" w:hAnsi="Century Gothic"/>
          <w:b/>
          <w:bCs/>
          <w:color w:val="000000"/>
          <w:u w:color="000000"/>
        </w:rPr>
        <w:t>April 8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>, 202</w:t>
      </w:r>
      <w:r w:rsidR="00B56A48">
        <w:rPr>
          <w:rFonts w:ascii="Century Gothic" w:hAnsi="Century Gothic"/>
          <w:b/>
          <w:bCs/>
          <w:color w:val="000000"/>
          <w:u w:color="000000"/>
        </w:rPr>
        <w:t>4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 xml:space="preserve">, </w:t>
      </w:r>
      <w:r w:rsidR="00B56A48">
        <w:rPr>
          <w:rFonts w:ascii="Century Gothic" w:hAnsi="Century Gothic"/>
          <w:b/>
          <w:bCs/>
          <w:color w:val="000000"/>
          <w:u w:color="000000"/>
        </w:rPr>
        <w:t>2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 xml:space="preserve">pm </w:t>
      </w:r>
      <w:r w:rsidR="00017984" w:rsidRPr="007F4763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9D434A" w:rsidRPr="007F4763" w:rsidSect="00B33357">
      <w:headerReference w:type="default" r:id="rId11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1AE297" w14:textId="77777777" w:rsidR="00B076E4" w:rsidRDefault="0043468C">
      <w:r>
        <w:separator/>
      </w:r>
    </w:p>
  </w:endnote>
  <w:endnote w:type="continuationSeparator" w:id="0">
    <w:p w14:paraId="728134D4" w14:textId="77777777"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8EB84D" w14:textId="77777777" w:rsidR="00B076E4" w:rsidRDefault="0043468C">
      <w:r>
        <w:separator/>
      </w:r>
    </w:p>
  </w:footnote>
  <w:footnote w:type="continuationSeparator" w:id="0">
    <w:p w14:paraId="0983D90B" w14:textId="77777777"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3"/>
      <w:gridCol w:w="8027"/>
    </w:tblGrid>
    <w:tr w:rsidR="00BA1D2E" w14:paraId="0019C541" w14:textId="77777777" w:rsidTr="00A1671D">
      <w:trPr>
        <w:trHeight w:val="2820"/>
      </w:trPr>
      <w:tc>
        <w:tcPr>
          <w:tcW w:w="2773" w:type="dxa"/>
        </w:tcPr>
        <w:p w14:paraId="0EF2A3DD" w14:textId="77777777" w:rsidR="00BA1D2E" w:rsidRDefault="00BA1D2E" w:rsidP="00BA1D2E">
          <w:pPr>
            <w:pStyle w:val="Header"/>
            <w:rPr>
              <w:rFonts w:asciiTheme="minorHAnsi" w:hAnsiTheme="minorHAnsi"/>
            </w:rPr>
          </w:pPr>
          <w:r>
            <w:rPr>
              <w:noProof/>
            </w:rPr>
            <w:drawing>
              <wp:inline distT="0" distB="0" distL="0" distR="0" wp14:anchorId="77B110D9" wp14:editId="5EE0448D">
                <wp:extent cx="1352550" cy="1352550"/>
                <wp:effectExtent l="0" t="0" r="0" b="0"/>
                <wp:docPr id="1174514087" name="Picture 1" descr="A blue and white logo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4514087" name="Picture 1" descr="A blue and white logo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D852191" w14:textId="77777777" w:rsidR="00BA1D2E" w:rsidRDefault="00BA1D2E" w:rsidP="00BA1D2E">
          <w:pPr>
            <w:pStyle w:val="Header"/>
          </w:pPr>
          <w:r>
            <w:rPr>
              <w:rFonts w:ascii="Century Gothic" w:hAnsi="Century Gothic"/>
            </w:rPr>
            <w:t xml:space="preserve">       A NEW DAY.</w:t>
          </w:r>
        </w:p>
      </w:tc>
      <w:tc>
        <w:tcPr>
          <w:tcW w:w="8027" w:type="dxa"/>
        </w:tcPr>
        <w:p w14:paraId="476567B4" w14:textId="77777777" w:rsidR="00BA1D2E" w:rsidRDefault="00BA1D2E" w:rsidP="00BA1D2E">
          <w:pPr>
            <w:keepNext/>
            <w:widowControl w:val="0"/>
            <w:jc w:val="right"/>
            <w:rPr>
              <w:rFonts w:ascii="Haettenschweiler" w:hAnsi="Haettenschweiler"/>
              <w:color w:val="205074"/>
              <w:sz w:val="60"/>
              <w:szCs w:val="60"/>
            </w:rPr>
          </w:pPr>
          <w:r w:rsidRPr="19E27FB0">
            <w:rPr>
              <w:rFonts w:ascii="Haettenschweiler" w:hAnsi="Haettenschweiler"/>
              <w:color w:val="205074"/>
              <w:sz w:val="60"/>
              <w:szCs w:val="60"/>
            </w:rPr>
            <w:t>City of Jacksonville, Florida</w:t>
          </w:r>
        </w:p>
        <w:p w14:paraId="18484ECB" w14:textId="77777777" w:rsidR="00BA1D2E" w:rsidRDefault="00BA1D2E" w:rsidP="00BA1D2E">
          <w:pPr>
            <w:keepNext/>
            <w:widowControl w:val="0"/>
            <w:jc w:val="right"/>
            <w:rPr>
              <w:rFonts w:ascii="Arial Narrow" w:hAnsi="Arial Narrow"/>
              <w:b/>
              <w:bCs/>
              <w:i/>
              <w:iCs/>
              <w:color w:val="205074"/>
              <w:sz w:val="32"/>
              <w:szCs w:val="32"/>
            </w:rPr>
          </w:pPr>
          <w:r w:rsidRPr="19E27FB0">
            <w:rPr>
              <w:rFonts w:ascii="Arial Narrow" w:hAnsi="Arial Narrow"/>
              <w:b/>
              <w:bCs/>
              <w:i/>
              <w:iCs/>
              <w:color w:val="205074"/>
              <w:sz w:val="32"/>
              <w:szCs w:val="32"/>
            </w:rPr>
            <w:t>Donna Deegan, Mayor</w:t>
          </w:r>
        </w:p>
        <w:p w14:paraId="29037287" w14:textId="77777777" w:rsidR="00BA1D2E" w:rsidRDefault="00BA1D2E" w:rsidP="00BA1D2E">
          <w:pPr>
            <w:spacing w:before="120"/>
            <w:jc w:val="right"/>
          </w:pPr>
          <w:r>
            <w:t>Division of Grants &amp; Contract Compliance</w:t>
          </w:r>
        </w:p>
        <w:p w14:paraId="044D620A" w14:textId="77777777" w:rsidR="00BA1D2E" w:rsidRDefault="00BA1D2E" w:rsidP="00BA1D2E">
          <w:pPr>
            <w:spacing w:before="120"/>
            <w:jc w:val="right"/>
          </w:pPr>
          <w:r>
            <w:t>Finance &amp; Administration</w:t>
          </w:r>
        </w:p>
        <w:p w14:paraId="27B6C791" w14:textId="77777777" w:rsidR="00BA1D2E" w:rsidRDefault="00BA1D2E" w:rsidP="00BA1D2E">
          <w:pPr>
            <w:jc w:val="right"/>
          </w:pPr>
          <w:r>
            <w:t>214 N. Hogan Street, Suite 821</w:t>
          </w:r>
        </w:p>
        <w:p w14:paraId="2A12C66A" w14:textId="77777777" w:rsidR="00BA1D2E" w:rsidRDefault="00BA1D2E" w:rsidP="00BA1D2E">
          <w:pPr>
            <w:jc w:val="right"/>
          </w:pPr>
          <w:r>
            <w:t>Jacksonville, FL 32202</w:t>
          </w:r>
        </w:p>
        <w:p w14:paraId="2D52A7F3" w14:textId="77777777" w:rsidR="00BA1D2E" w:rsidRDefault="00BA1D2E" w:rsidP="00BA1D2E">
          <w:pPr>
            <w:jc w:val="right"/>
          </w:pPr>
          <w:r>
            <w:t>(904) 630-7532</w:t>
          </w:r>
        </w:p>
        <w:p w14:paraId="5701EE24" w14:textId="77777777" w:rsidR="00BA1D2E" w:rsidRDefault="00BA1D2E" w:rsidP="00BA1D2E">
          <w:pPr>
            <w:jc w:val="right"/>
          </w:pPr>
          <w:r>
            <w:t>www.coj.net</w:t>
          </w:r>
        </w:p>
      </w:tc>
    </w:tr>
  </w:tbl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86E89"/>
    <w:multiLevelType w:val="hybridMultilevel"/>
    <w:tmpl w:val="11205F92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0661625">
    <w:abstractNumId w:val="3"/>
  </w:num>
  <w:num w:numId="2" w16cid:durableId="618493764">
    <w:abstractNumId w:val="5"/>
    <w:lvlOverride w:ilvl="0">
      <w:lvl w:ilvl="0" w:tplc="D66A6338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708990671">
    <w:abstractNumId w:val="4"/>
  </w:num>
  <w:num w:numId="4" w16cid:durableId="1942713390">
    <w:abstractNumId w:val="0"/>
  </w:num>
  <w:num w:numId="5" w16cid:durableId="932667609">
    <w:abstractNumId w:val="5"/>
  </w:num>
  <w:num w:numId="6" w16cid:durableId="1220364621">
    <w:abstractNumId w:val="2"/>
  </w:num>
  <w:num w:numId="7" w16cid:durableId="854802195">
    <w:abstractNumId w:val="8"/>
  </w:num>
  <w:num w:numId="8" w16cid:durableId="1176579968">
    <w:abstractNumId w:val="6"/>
  </w:num>
  <w:num w:numId="9" w16cid:durableId="1543706376">
    <w:abstractNumId w:val="7"/>
  </w:num>
  <w:num w:numId="10" w16cid:durableId="2070419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7236C"/>
    <w:rsid w:val="000830D5"/>
    <w:rsid w:val="00091B40"/>
    <w:rsid w:val="00096CA3"/>
    <w:rsid w:val="000B4753"/>
    <w:rsid w:val="000B6378"/>
    <w:rsid w:val="000D2085"/>
    <w:rsid w:val="001100E9"/>
    <w:rsid w:val="00142636"/>
    <w:rsid w:val="00155244"/>
    <w:rsid w:val="00156409"/>
    <w:rsid w:val="001840E3"/>
    <w:rsid w:val="0019398B"/>
    <w:rsid w:val="001B4F3B"/>
    <w:rsid w:val="00200B73"/>
    <w:rsid w:val="002218C3"/>
    <w:rsid w:val="002228F4"/>
    <w:rsid w:val="00223990"/>
    <w:rsid w:val="00224348"/>
    <w:rsid w:val="002932F8"/>
    <w:rsid w:val="00300648"/>
    <w:rsid w:val="0034345F"/>
    <w:rsid w:val="00365D2D"/>
    <w:rsid w:val="00370949"/>
    <w:rsid w:val="003936EB"/>
    <w:rsid w:val="003B310B"/>
    <w:rsid w:val="003B470F"/>
    <w:rsid w:val="003D0995"/>
    <w:rsid w:val="0043468C"/>
    <w:rsid w:val="00472515"/>
    <w:rsid w:val="004916BC"/>
    <w:rsid w:val="004926B0"/>
    <w:rsid w:val="004D2EB5"/>
    <w:rsid w:val="004D7D72"/>
    <w:rsid w:val="004F356E"/>
    <w:rsid w:val="004F3FD1"/>
    <w:rsid w:val="00500400"/>
    <w:rsid w:val="00533620"/>
    <w:rsid w:val="0055616C"/>
    <w:rsid w:val="00570AE3"/>
    <w:rsid w:val="0059100C"/>
    <w:rsid w:val="005A4B0F"/>
    <w:rsid w:val="005B7520"/>
    <w:rsid w:val="005C71F3"/>
    <w:rsid w:val="005F100E"/>
    <w:rsid w:val="005F7233"/>
    <w:rsid w:val="00636732"/>
    <w:rsid w:val="00692886"/>
    <w:rsid w:val="006C4C8F"/>
    <w:rsid w:val="006E49C2"/>
    <w:rsid w:val="00712C01"/>
    <w:rsid w:val="00714C76"/>
    <w:rsid w:val="00736829"/>
    <w:rsid w:val="00763DE4"/>
    <w:rsid w:val="00771E95"/>
    <w:rsid w:val="007A7527"/>
    <w:rsid w:val="007C2D96"/>
    <w:rsid w:val="007F3E13"/>
    <w:rsid w:val="007F4763"/>
    <w:rsid w:val="008202D8"/>
    <w:rsid w:val="00891B10"/>
    <w:rsid w:val="00895BD6"/>
    <w:rsid w:val="008A4609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434A"/>
    <w:rsid w:val="009E371F"/>
    <w:rsid w:val="00A51CE7"/>
    <w:rsid w:val="00A6648F"/>
    <w:rsid w:val="00AB71F6"/>
    <w:rsid w:val="00AC2B93"/>
    <w:rsid w:val="00AC7F23"/>
    <w:rsid w:val="00B076E4"/>
    <w:rsid w:val="00B11186"/>
    <w:rsid w:val="00B33357"/>
    <w:rsid w:val="00B56A48"/>
    <w:rsid w:val="00BA1D2E"/>
    <w:rsid w:val="00BD4D7B"/>
    <w:rsid w:val="00BD72E2"/>
    <w:rsid w:val="00C049A2"/>
    <w:rsid w:val="00C06B1E"/>
    <w:rsid w:val="00C2039E"/>
    <w:rsid w:val="00C5461A"/>
    <w:rsid w:val="00C73A9A"/>
    <w:rsid w:val="00C81F8B"/>
    <w:rsid w:val="00C97255"/>
    <w:rsid w:val="00CB39D9"/>
    <w:rsid w:val="00CB4C85"/>
    <w:rsid w:val="00CF5678"/>
    <w:rsid w:val="00D11D82"/>
    <w:rsid w:val="00D45E07"/>
    <w:rsid w:val="00D924ED"/>
    <w:rsid w:val="00D92AA7"/>
    <w:rsid w:val="00DC1257"/>
    <w:rsid w:val="00DF31C6"/>
    <w:rsid w:val="00E131AB"/>
    <w:rsid w:val="00E43792"/>
    <w:rsid w:val="00E6163F"/>
    <w:rsid w:val="00E66AD5"/>
    <w:rsid w:val="00E85989"/>
    <w:rsid w:val="00EB2238"/>
    <w:rsid w:val="00F13575"/>
    <w:rsid w:val="00F3379E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A1D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D2E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A1D2E"/>
    <w:rPr>
      <w:rFonts w:cs="Arial Unicode MS"/>
      <w:color w:val="000000"/>
      <w:sz w:val="24"/>
      <w:szCs w:val="24"/>
      <w:u w:color="000000"/>
    </w:rPr>
  </w:style>
  <w:style w:type="table" w:styleId="TableGrid">
    <w:name w:val="Table Grid"/>
    <w:basedOn w:val="TableNormal"/>
    <w:uiPriority w:val="59"/>
    <w:rsid w:val="00BA1D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sz w:val="24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6" ma:contentTypeDescription="Create a new document." ma:contentTypeScope="" ma:versionID="69ca4332574eedcf35cd1b06fb7321aa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519066eebef15ef725ee4022c8ea3d5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5A9845-50BC-4DD3-8609-C2E41DB97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3C314-F672-49D5-BE80-C99D9250EB0F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3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1047E6-9453-4A4C-8EE9-85011DD2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3</cp:revision>
  <cp:lastPrinted>2021-04-26T15:30:00Z</cp:lastPrinted>
  <dcterms:created xsi:type="dcterms:W3CDTF">2024-04-03T15:02:00Z</dcterms:created>
  <dcterms:modified xsi:type="dcterms:W3CDTF">2024-04-03T16:02:00Z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896600</vt:r8>
  </property>
  <property fmtid="{D5CDD505-2E9C-101B-9397-08002B2CF9AE}" pid="4" name="MediaServiceImageTags">
    <vt:lpwstr/>
  </property>
</Properties>
</file>